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9F" w:rsidRPr="009E1F69" w:rsidRDefault="00382B9F" w:rsidP="00B925B7">
      <w:pPr>
        <w:jc w:val="center"/>
        <w:rPr>
          <w:b/>
          <w:sz w:val="24"/>
          <w:szCs w:val="24"/>
          <w:lang w:val="tr-TR"/>
        </w:rPr>
      </w:pPr>
      <w:r w:rsidRPr="009E1F69">
        <w:rPr>
          <w:b/>
          <w:sz w:val="24"/>
          <w:szCs w:val="24"/>
          <w:lang w:val="tr-TR"/>
        </w:rPr>
        <w:t>İŞ SÖZLEŞMESİNİN KARŞI</w:t>
      </w:r>
      <w:bookmarkStart w:id="0" w:name="_GoBack"/>
      <w:bookmarkEnd w:id="0"/>
      <w:r w:rsidRPr="009E1F69">
        <w:rPr>
          <w:b/>
          <w:sz w:val="24"/>
          <w:szCs w:val="24"/>
          <w:lang w:val="tr-TR"/>
        </w:rPr>
        <w:t>LIKLI ANLAŞMA YOLUYLA (İKALE) SONA ERDİRİLMESİNE İLİŞKİN PROTOKOL</w:t>
      </w:r>
    </w:p>
    <w:p w:rsidR="00382B9F" w:rsidRPr="00B925B7" w:rsidRDefault="00382B9F">
      <w:pPr>
        <w:rPr>
          <w:b/>
          <w:lang w:val="tr-TR"/>
        </w:rPr>
      </w:pPr>
      <w:r w:rsidRPr="00B925B7">
        <w:rPr>
          <w:b/>
          <w:lang w:val="tr-TR"/>
        </w:rPr>
        <w:t>TARAFLAR</w:t>
      </w:r>
    </w:p>
    <w:tbl>
      <w:tblPr>
        <w:tblW w:w="8988"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2"/>
        <w:gridCol w:w="7056"/>
      </w:tblGrid>
      <w:tr w:rsidR="00382B9F" w:rsidRPr="0031049F" w:rsidTr="00722D97">
        <w:trPr>
          <w:gridAfter w:val="1"/>
          <w:wAfter w:w="7056" w:type="dxa"/>
          <w:trHeight w:val="411"/>
        </w:trPr>
        <w:tc>
          <w:tcPr>
            <w:tcW w:w="1932" w:type="dxa"/>
          </w:tcPr>
          <w:p w:rsidR="00382B9F" w:rsidRPr="0031049F" w:rsidRDefault="00382B9F" w:rsidP="00722D97">
            <w:pPr>
              <w:rPr>
                <w:b/>
                <w:sz w:val="16"/>
                <w:szCs w:val="16"/>
              </w:rPr>
            </w:pPr>
            <w:r w:rsidRPr="0031049F">
              <w:rPr>
                <w:b/>
                <w:sz w:val="16"/>
                <w:szCs w:val="16"/>
              </w:rPr>
              <w:t>İŞVERENİN</w:t>
            </w:r>
          </w:p>
        </w:tc>
      </w:tr>
      <w:tr w:rsidR="00382B9F" w:rsidRPr="0031049F" w:rsidTr="00722D97">
        <w:trPr>
          <w:trHeight w:val="533"/>
        </w:trPr>
        <w:tc>
          <w:tcPr>
            <w:tcW w:w="1932" w:type="dxa"/>
          </w:tcPr>
          <w:p w:rsidR="00382B9F" w:rsidRPr="0031049F" w:rsidRDefault="00382B9F" w:rsidP="00722D97">
            <w:pPr>
              <w:rPr>
                <w:b/>
                <w:sz w:val="16"/>
                <w:szCs w:val="16"/>
              </w:rPr>
            </w:pPr>
            <w:r w:rsidRPr="0031049F">
              <w:rPr>
                <w:b/>
                <w:sz w:val="16"/>
                <w:szCs w:val="16"/>
              </w:rPr>
              <w:t>UNVANI</w:t>
            </w:r>
          </w:p>
        </w:tc>
        <w:tc>
          <w:tcPr>
            <w:tcW w:w="7056" w:type="dxa"/>
            <w:shd w:val="clear" w:color="auto" w:fill="auto"/>
          </w:tcPr>
          <w:p w:rsidR="00382B9F" w:rsidRPr="0031049F" w:rsidRDefault="00382B9F" w:rsidP="00722D97">
            <w:pPr>
              <w:rPr>
                <w:sz w:val="16"/>
                <w:szCs w:val="16"/>
              </w:rPr>
            </w:pPr>
          </w:p>
        </w:tc>
      </w:tr>
      <w:tr w:rsidR="00382B9F" w:rsidRPr="0031049F" w:rsidTr="00722D97">
        <w:trPr>
          <w:trHeight w:val="427"/>
        </w:trPr>
        <w:tc>
          <w:tcPr>
            <w:tcW w:w="1932" w:type="dxa"/>
          </w:tcPr>
          <w:p w:rsidR="00382B9F" w:rsidRPr="0031049F" w:rsidRDefault="00382B9F" w:rsidP="00722D97">
            <w:pPr>
              <w:rPr>
                <w:b/>
                <w:sz w:val="16"/>
                <w:szCs w:val="16"/>
              </w:rPr>
            </w:pPr>
            <w:r w:rsidRPr="0031049F">
              <w:rPr>
                <w:b/>
                <w:sz w:val="16"/>
                <w:szCs w:val="16"/>
              </w:rPr>
              <w:t>ADRESİ</w:t>
            </w:r>
          </w:p>
        </w:tc>
        <w:tc>
          <w:tcPr>
            <w:tcW w:w="7056" w:type="dxa"/>
            <w:shd w:val="clear" w:color="auto" w:fill="auto"/>
          </w:tcPr>
          <w:p w:rsidR="00382B9F" w:rsidRPr="0031049F" w:rsidRDefault="00382B9F" w:rsidP="00722D97">
            <w:pPr>
              <w:rPr>
                <w:sz w:val="16"/>
                <w:szCs w:val="16"/>
              </w:rPr>
            </w:pPr>
          </w:p>
        </w:tc>
      </w:tr>
    </w:tbl>
    <w:p w:rsidR="00382B9F" w:rsidRPr="006C049C" w:rsidRDefault="00382B9F" w:rsidP="00382B9F">
      <w:pPr>
        <w:jc w:val="both"/>
        <w:rPr>
          <w:b/>
          <w:sz w:val="20"/>
          <w:szCs w:val="20"/>
        </w:rPr>
      </w:pPr>
    </w:p>
    <w:tbl>
      <w:tblPr>
        <w:tblW w:w="8988"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2"/>
        <w:gridCol w:w="7056"/>
      </w:tblGrid>
      <w:tr w:rsidR="00382B9F" w:rsidRPr="0031049F" w:rsidTr="00722D97">
        <w:trPr>
          <w:gridAfter w:val="1"/>
          <w:wAfter w:w="7056" w:type="dxa"/>
          <w:trHeight w:val="411"/>
        </w:trPr>
        <w:tc>
          <w:tcPr>
            <w:tcW w:w="1932" w:type="dxa"/>
          </w:tcPr>
          <w:p w:rsidR="00382B9F" w:rsidRPr="0031049F" w:rsidRDefault="00382B9F" w:rsidP="00722D97">
            <w:pPr>
              <w:rPr>
                <w:b/>
                <w:sz w:val="16"/>
                <w:szCs w:val="16"/>
              </w:rPr>
            </w:pPr>
            <w:r w:rsidRPr="0031049F">
              <w:rPr>
                <w:b/>
                <w:sz w:val="16"/>
                <w:szCs w:val="16"/>
              </w:rPr>
              <w:t>İŞÇİNİN</w:t>
            </w:r>
          </w:p>
        </w:tc>
      </w:tr>
      <w:tr w:rsidR="00382B9F" w:rsidRPr="0031049F" w:rsidTr="00722D97">
        <w:trPr>
          <w:trHeight w:val="533"/>
        </w:trPr>
        <w:tc>
          <w:tcPr>
            <w:tcW w:w="1932" w:type="dxa"/>
          </w:tcPr>
          <w:p w:rsidR="00382B9F" w:rsidRPr="0031049F" w:rsidRDefault="00382B9F" w:rsidP="00722D97">
            <w:pPr>
              <w:rPr>
                <w:b/>
                <w:sz w:val="16"/>
                <w:szCs w:val="16"/>
              </w:rPr>
            </w:pPr>
            <w:r w:rsidRPr="0031049F">
              <w:rPr>
                <w:b/>
                <w:sz w:val="16"/>
                <w:szCs w:val="16"/>
              </w:rPr>
              <w:t>ADI SOYADI</w:t>
            </w:r>
          </w:p>
        </w:tc>
        <w:tc>
          <w:tcPr>
            <w:tcW w:w="7056" w:type="dxa"/>
            <w:shd w:val="clear" w:color="auto" w:fill="auto"/>
          </w:tcPr>
          <w:p w:rsidR="00382B9F" w:rsidRPr="0031049F" w:rsidRDefault="00382B9F" w:rsidP="00722D97">
            <w:pPr>
              <w:rPr>
                <w:sz w:val="16"/>
                <w:szCs w:val="16"/>
              </w:rPr>
            </w:pPr>
          </w:p>
        </w:tc>
      </w:tr>
      <w:tr w:rsidR="00382B9F" w:rsidRPr="0031049F" w:rsidTr="00722D97">
        <w:trPr>
          <w:trHeight w:val="427"/>
        </w:trPr>
        <w:tc>
          <w:tcPr>
            <w:tcW w:w="1932" w:type="dxa"/>
          </w:tcPr>
          <w:p w:rsidR="00382B9F" w:rsidRPr="0031049F" w:rsidRDefault="00382B9F" w:rsidP="00722D97">
            <w:pPr>
              <w:rPr>
                <w:b/>
                <w:sz w:val="16"/>
                <w:szCs w:val="16"/>
              </w:rPr>
            </w:pPr>
            <w:r w:rsidRPr="0031049F">
              <w:rPr>
                <w:b/>
                <w:sz w:val="16"/>
                <w:szCs w:val="16"/>
              </w:rPr>
              <w:t>T.C NO</w:t>
            </w:r>
          </w:p>
        </w:tc>
        <w:tc>
          <w:tcPr>
            <w:tcW w:w="7056" w:type="dxa"/>
            <w:shd w:val="clear" w:color="auto" w:fill="auto"/>
          </w:tcPr>
          <w:p w:rsidR="00382B9F" w:rsidRPr="0031049F" w:rsidRDefault="00382B9F" w:rsidP="00722D97">
            <w:pPr>
              <w:rPr>
                <w:sz w:val="16"/>
                <w:szCs w:val="16"/>
              </w:rPr>
            </w:pPr>
          </w:p>
        </w:tc>
      </w:tr>
      <w:tr w:rsidR="00382B9F" w:rsidRPr="0031049F" w:rsidTr="00722D97">
        <w:trPr>
          <w:trHeight w:val="427"/>
        </w:trPr>
        <w:tc>
          <w:tcPr>
            <w:tcW w:w="1932" w:type="dxa"/>
          </w:tcPr>
          <w:p w:rsidR="00382B9F" w:rsidRPr="0031049F" w:rsidRDefault="00382B9F" w:rsidP="00722D97">
            <w:pPr>
              <w:rPr>
                <w:b/>
                <w:sz w:val="16"/>
                <w:szCs w:val="16"/>
              </w:rPr>
            </w:pPr>
            <w:r w:rsidRPr="0031049F">
              <w:rPr>
                <w:b/>
                <w:sz w:val="16"/>
                <w:szCs w:val="16"/>
              </w:rPr>
              <w:t>İKAMETGAH ADRESİ</w:t>
            </w:r>
          </w:p>
        </w:tc>
        <w:tc>
          <w:tcPr>
            <w:tcW w:w="7056" w:type="dxa"/>
            <w:shd w:val="clear" w:color="auto" w:fill="auto"/>
          </w:tcPr>
          <w:p w:rsidR="00382B9F" w:rsidRPr="0031049F" w:rsidRDefault="00382B9F" w:rsidP="00722D97">
            <w:pPr>
              <w:rPr>
                <w:sz w:val="16"/>
                <w:szCs w:val="16"/>
              </w:rPr>
            </w:pPr>
          </w:p>
        </w:tc>
      </w:tr>
    </w:tbl>
    <w:p w:rsidR="00382B9F" w:rsidRDefault="00382B9F">
      <w:pPr>
        <w:rPr>
          <w:lang w:val="tr-TR"/>
        </w:rPr>
      </w:pPr>
    </w:p>
    <w:p w:rsidR="00382B9F" w:rsidRPr="00B925B7" w:rsidRDefault="00382B9F">
      <w:pPr>
        <w:rPr>
          <w:b/>
          <w:lang w:val="tr-TR"/>
        </w:rPr>
      </w:pPr>
      <w:r w:rsidRPr="00B925B7">
        <w:rPr>
          <w:b/>
          <w:lang w:val="tr-TR"/>
        </w:rPr>
        <w:t>Madde 1- Protokolün amacı</w:t>
      </w:r>
    </w:p>
    <w:p w:rsidR="00382B9F" w:rsidRDefault="00382B9F">
      <w:pPr>
        <w:rPr>
          <w:lang w:val="tr-TR"/>
        </w:rPr>
      </w:pPr>
      <w:r>
        <w:rPr>
          <w:lang w:val="tr-TR"/>
        </w:rPr>
        <w:t xml:space="preserve">Bu protokolün amacı; yukarıda belirtilen işçi ve işveren arasındaki iş sözleşmesinin </w:t>
      </w:r>
      <w:proofErr w:type="spellStart"/>
      <w:r>
        <w:rPr>
          <w:lang w:val="tr-TR"/>
        </w:rPr>
        <w:t>ikale</w:t>
      </w:r>
      <w:proofErr w:type="spellEnd"/>
      <w:r>
        <w:rPr>
          <w:lang w:val="tr-TR"/>
        </w:rPr>
        <w:t xml:space="preserve"> yoluyla sona erdirilmesini sağlamak ve tarafların hak ve menfaatleri ile sorumluluklarını belirlemektir.</w:t>
      </w:r>
    </w:p>
    <w:p w:rsidR="00382B9F" w:rsidRPr="00B925B7" w:rsidRDefault="00382B9F">
      <w:pPr>
        <w:rPr>
          <w:b/>
          <w:lang w:val="tr-TR"/>
        </w:rPr>
      </w:pPr>
      <w:r w:rsidRPr="00B925B7">
        <w:rPr>
          <w:b/>
          <w:lang w:val="tr-TR"/>
        </w:rPr>
        <w:t>Madde 2- Tanımlar</w:t>
      </w:r>
    </w:p>
    <w:p w:rsidR="00382B9F" w:rsidRDefault="00382B9F">
      <w:pPr>
        <w:rPr>
          <w:lang w:val="tr-TR"/>
        </w:rPr>
      </w:pPr>
      <w:r>
        <w:rPr>
          <w:lang w:val="tr-TR"/>
        </w:rPr>
        <w:t>Bu protokol metninde İŞVEREN tanımından …………………………………………………………………… anlaşılmalıdır. Metinde geçen İŞÇİ tanımı ise ………………………………………………………………….’</w:t>
      </w:r>
      <w:proofErr w:type="spellStart"/>
      <w:r>
        <w:rPr>
          <w:lang w:val="tr-TR"/>
        </w:rPr>
        <w:t>yi</w:t>
      </w:r>
      <w:proofErr w:type="spellEnd"/>
      <w:r>
        <w:rPr>
          <w:lang w:val="tr-TR"/>
        </w:rPr>
        <w:t xml:space="preserve"> ifade etmektedir.</w:t>
      </w:r>
    </w:p>
    <w:p w:rsidR="00382B9F" w:rsidRPr="00B925B7" w:rsidRDefault="00382B9F">
      <w:pPr>
        <w:rPr>
          <w:b/>
          <w:lang w:val="tr-TR"/>
        </w:rPr>
      </w:pPr>
      <w:r w:rsidRPr="00B925B7">
        <w:rPr>
          <w:b/>
          <w:lang w:val="tr-TR"/>
        </w:rPr>
        <w:t xml:space="preserve">Madde 3- </w:t>
      </w:r>
      <w:proofErr w:type="spellStart"/>
      <w:r w:rsidRPr="00B925B7">
        <w:rPr>
          <w:b/>
          <w:lang w:val="tr-TR"/>
        </w:rPr>
        <w:t>İkale</w:t>
      </w:r>
      <w:proofErr w:type="spellEnd"/>
      <w:r w:rsidRPr="00B925B7">
        <w:rPr>
          <w:b/>
          <w:lang w:val="tr-TR"/>
        </w:rPr>
        <w:t xml:space="preserve"> sonucunda işçinin hak ve sorumlulukları</w:t>
      </w:r>
    </w:p>
    <w:p w:rsidR="00382B9F" w:rsidRPr="00B925B7" w:rsidRDefault="00382B9F">
      <w:pPr>
        <w:rPr>
          <w:b/>
          <w:lang w:val="tr-TR"/>
        </w:rPr>
      </w:pPr>
      <w:r w:rsidRPr="00B925B7">
        <w:rPr>
          <w:b/>
          <w:lang w:val="tr-TR"/>
        </w:rPr>
        <w:t>3.1- İşçiye sağlanan menfaatler:</w:t>
      </w:r>
    </w:p>
    <w:p w:rsidR="00382B9F" w:rsidRDefault="00382B9F">
      <w:pPr>
        <w:rPr>
          <w:lang w:val="tr-TR"/>
        </w:rPr>
      </w:pPr>
      <w:r>
        <w:rPr>
          <w:lang w:val="tr-TR"/>
        </w:rPr>
        <w:t xml:space="preserve">İşçi ile varılan </w:t>
      </w:r>
      <w:proofErr w:type="spellStart"/>
      <w:r>
        <w:rPr>
          <w:lang w:val="tr-TR"/>
        </w:rPr>
        <w:t>ikale</w:t>
      </w:r>
      <w:proofErr w:type="spellEnd"/>
      <w:r>
        <w:rPr>
          <w:lang w:val="tr-TR"/>
        </w:rPr>
        <w:t xml:space="preserve"> anlaşması sonucunda aşağıdaki ödemeler işçinin ……………….. IBAN numaralı hesabına yapılmıştır / yapılacaktır.</w:t>
      </w:r>
    </w:p>
    <w:p w:rsidR="00382B9F" w:rsidRDefault="00382B9F">
      <w:pPr>
        <w:rPr>
          <w:lang w:val="tr-TR"/>
        </w:rPr>
      </w:pPr>
      <w:r>
        <w:rPr>
          <w:lang w:val="tr-TR"/>
        </w:rPr>
        <w:t>3.1.1- Kıdem tazminatı: ……………….. TL</w:t>
      </w:r>
    </w:p>
    <w:p w:rsidR="00382B9F" w:rsidRDefault="00382B9F">
      <w:pPr>
        <w:rPr>
          <w:lang w:val="tr-TR"/>
        </w:rPr>
      </w:pPr>
      <w:r>
        <w:rPr>
          <w:lang w:val="tr-TR"/>
        </w:rPr>
        <w:t>3.1.2- İhbar tazminatı: …………………. TL</w:t>
      </w:r>
    </w:p>
    <w:p w:rsidR="00382B9F" w:rsidRDefault="00382B9F">
      <w:pPr>
        <w:rPr>
          <w:lang w:val="tr-TR"/>
        </w:rPr>
      </w:pPr>
      <w:r>
        <w:rPr>
          <w:lang w:val="tr-TR"/>
        </w:rPr>
        <w:t>3.1.3- Yıllık izin ücreti: …………………. TL</w:t>
      </w:r>
    </w:p>
    <w:p w:rsidR="00382B9F" w:rsidRDefault="00382B9F">
      <w:pPr>
        <w:rPr>
          <w:lang w:val="tr-TR"/>
        </w:rPr>
      </w:pPr>
      <w:r>
        <w:rPr>
          <w:lang w:val="tr-TR"/>
        </w:rPr>
        <w:t>3.1.4- Diğer sair ücretler: …………….. TL ( Buraya ödemelerin ayrıntıları yazılmalıdır. Fazla mesai, hafta tatili vb.)</w:t>
      </w:r>
    </w:p>
    <w:p w:rsidR="00B925B7" w:rsidRDefault="00B925B7">
      <w:pPr>
        <w:rPr>
          <w:lang w:val="tr-TR"/>
        </w:rPr>
      </w:pPr>
      <w:r>
        <w:rPr>
          <w:lang w:val="tr-TR"/>
        </w:rPr>
        <w:t>3.1.5- İşçiye sahip olduğu haklar dışında yapılan EK ÖDEME: …………… TL</w:t>
      </w:r>
    </w:p>
    <w:p w:rsidR="00382B9F" w:rsidRPr="00B925B7" w:rsidRDefault="00382B9F">
      <w:pPr>
        <w:rPr>
          <w:b/>
          <w:lang w:val="tr-TR"/>
        </w:rPr>
      </w:pPr>
      <w:r w:rsidRPr="00B925B7">
        <w:rPr>
          <w:b/>
          <w:lang w:val="tr-TR"/>
        </w:rPr>
        <w:t>3.2- İşçinin sorumlulukları ve taahhütleri</w:t>
      </w:r>
    </w:p>
    <w:p w:rsidR="00B925B7" w:rsidRDefault="00B925B7">
      <w:pPr>
        <w:rPr>
          <w:lang w:val="tr-TR"/>
        </w:rPr>
      </w:pPr>
      <w:r>
        <w:rPr>
          <w:lang w:val="tr-TR"/>
        </w:rPr>
        <w:lastRenderedPageBreak/>
        <w:t xml:space="preserve">Bu protokolü imzalayarak </w:t>
      </w:r>
      <w:proofErr w:type="spellStart"/>
      <w:r>
        <w:rPr>
          <w:lang w:val="tr-TR"/>
        </w:rPr>
        <w:t>ikale</w:t>
      </w:r>
      <w:proofErr w:type="spellEnd"/>
      <w:r>
        <w:rPr>
          <w:lang w:val="tr-TR"/>
        </w:rPr>
        <w:t xml:space="preserve"> yoluyla iş sözleşmesi sona eren işçi; kıdem tazminatı, ihbar tazminatı ve sair tüm alacaklarını tahsil ettiğini, işverenden hiçbir alacağının kalmadığını, bu ve benzeri hakları için ayrıca dava açmayacağını, iş güvencesi hükümlerinden yararlanmayacağını ve işe iade davası açmayacağını beyan ve taahhüt eder.</w:t>
      </w:r>
    </w:p>
    <w:p w:rsidR="00B925B7" w:rsidRPr="00B925B7" w:rsidRDefault="00B925B7">
      <w:pPr>
        <w:rPr>
          <w:b/>
          <w:lang w:val="tr-TR"/>
        </w:rPr>
      </w:pPr>
      <w:r w:rsidRPr="00B925B7">
        <w:rPr>
          <w:b/>
          <w:lang w:val="tr-TR"/>
        </w:rPr>
        <w:t xml:space="preserve">Madde 4- </w:t>
      </w:r>
      <w:proofErr w:type="spellStart"/>
      <w:r w:rsidRPr="00B925B7">
        <w:rPr>
          <w:b/>
          <w:lang w:val="tr-TR"/>
        </w:rPr>
        <w:t>İkale</w:t>
      </w:r>
      <w:proofErr w:type="spellEnd"/>
      <w:r w:rsidRPr="00B925B7">
        <w:rPr>
          <w:b/>
          <w:lang w:val="tr-TR"/>
        </w:rPr>
        <w:t xml:space="preserve"> sonucunda işverenin hak ve sorumlulukları</w:t>
      </w:r>
    </w:p>
    <w:p w:rsidR="00B925B7" w:rsidRDefault="00B925B7">
      <w:pPr>
        <w:rPr>
          <w:lang w:val="tr-TR"/>
        </w:rPr>
      </w:pPr>
      <w:r>
        <w:rPr>
          <w:lang w:val="tr-TR"/>
        </w:rPr>
        <w:t>Bu protokolün imzalanmasıyla birlikte işveren, işçisi aleyhine ihbar tazminatı başta olmak üzere iş mahkemesine dava açmayacağını, işçisinden her hangi bir alacağının kalmadığını beyan ve taahhüt eder.</w:t>
      </w:r>
    </w:p>
    <w:p w:rsidR="00B925B7" w:rsidRPr="00B925B7" w:rsidRDefault="00B925B7">
      <w:pPr>
        <w:rPr>
          <w:b/>
          <w:lang w:val="tr-TR"/>
        </w:rPr>
      </w:pPr>
      <w:r w:rsidRPr="00B925B7">
        <w:rPr>
          <w:b/>
          <w:lang w:val="tr-TR"/>
        </w:rPr>
        <w:t xml:space="preserve">Madde 5- </w:t>
      </w:r>
      <w:proofErr w:type="spellStart"/>
      <w:r w:rsidRPr="00B925B7">
        <w:rPr>
          <w:b/>
          <w:lang w:val="tr-TR"/>
        </w:rPr>
        <w:t>İkale</w:t>
      </w:r>
      <w:proofErr w:type="spellEnd"/>
      <w:r w:rsidRPr="00B925B7">
        <w:rPr>
          <w:b/>
          <w:lang w:val="tr-TR"/>
        </w:rPr>
        <w:t xml:space="preserve"> beyanı</w:t>
      </w:r>
    </w:p>
    <w:p w:rsidR="00B925B7" w:rsidRDefault="00B925B7">
      <w:pPr>
        <w:rPr>
          <w:lang w:val="tr-TR"/>
        </w:rPr>
      </w:pPr>
      <w:r>
        <w:rPr>
          <w:lang w:val="tr-TR"/>
        </w:rPr>
        <w:t xml:space="preserve">Bu protokole imza atan taraflar; iş sözleşmesini </w:t>
      </w:r>
      <w:proofErr w:type="spellStart"/>
      <w:r>
        <w:rPr>
          <w:lang w:val="tr-TR"/>
        </w:rPr>
        <w:t>ikale</w:t>
      </w:r>
      <w:proofErr w:type="spellEnd"/>
      <w:r>
        <w:rPr>
          <w:lang w:val="tr-TR"/>
        </w:rPr>
        <w:t xml:space="preserve"> yoluyla ve karşılıklı anlaşarak sona erdirdiklerini; İş Kanununda yer alan ve feshe bağlı olan hakları için ayrıca dava açmayacaklarını beyan eder.</w:t>
      </w:r>
    </w:p>
    <w:p w:rsidR="00B925B7" w:rsidRDefault="00B925B7">
      <w:pPr>
        <w:rPr>
          <w:b/>
          <w:lang w:val="tr-TR"/>
        </w:rPr>
      </w:pPr>
      <w:r w:rsidRPr="00B925B7">
        <w:rPr>
          <w:b/>
          <w:lang w:val="tr-TR"/>
        </w:rPr>
        <w:t>Madde 6- Cezai şart</w:t>
      </w:r>
    </w:p>
    <w:p w:rsidR="00B925B7" w:rsidRDefault="00B925B7">
      <w:pPr>
        <w:rPr>
          <w:lang w:val="tr-TR"/>
        </w:rPr>
      </w:pPr>
      <w:r>
        <w:rPr>
          <w:lang w:val="tr-TR"/>
        </w:rPr>
        <w:t>Bu protokolde belirlenen hakları kendisine ödendiği ya da taahhütler yerine getirildiği halde; karşı taraf aleyhinde dava açan taraf hakkında, işçinin işten ayrıldığı tarihteki brüt aylık ücretinin 10 katı tutarında cezai şart uygulanacaktır.</w:t>
      </w:r>
    </w:p>
    <w:p w:rsidR="00B925B7" w:rsidRDefault="00B925B7">
      <w:pPr>
        <w:rPr>
          <w:lang w:val="tr-TR"/>
        </w:rPr>
      </w:pPr>
      <w:r>
        <w:rPr>
          <w:lang w:val="tr-TR"/>
        </w:rPr>
        <w:t xml:space="preserve">İş bu protokolde yer almayan hususlar hakkında İş Kanunu ve Türk Borçlar Kanunu başta olmak üzere yasal mevzuat esas alınacaktır. </w:t>
      </w:r>
    </w:p>
    <w:p w:rsidR="00B925B7" w:rsidRDefault="00B925B7">
      <w:pPr>
        <w:rPr>
          <w:lang w:val="tr-TR"/>
        </w:rPr>
      </w:pPr>
      <w:r>
        <w:rPr>
          <w:lang w:val="tr-TR"/>
        </w:rPr>
        <w:t>Bu protokol ………………………………’da iki nüsha halinde düzenlenmiş olup tarafların imzalamasıyla birlikte yürürlüğe girmiş kabul edilir. ……../……./20……</w:t>
      </w:r>
    </w:p>
    <w:p w:rsidR="00B925B7" w:rsidRDefault="00B925B7">
      <w:pPr>
        <w:rPr>
          <w:lang w:val="tr-TR"/>
        </w:rPr>
      </w:pPr>
    </w:p>
    <w:p w:rsidR="00B925B7" w:rsidRDefault="007830DB" w:rsidP="00B925B7">
      <w:pPr>
        <w:ind w:left="708" w:firstLine="708"/>
        <w:rPr>
          <w:lang w:val="tr-TR"/>
        </w:rPr>
      </w:pPr>
      <w:r>
        <w:rPr>
          <w:lang w:val="tr-TR"/>
        </w:rPr>
        <w:t xml:space="preserve">             </w:t>
      </w:r>
      <w:r w:rsidR="00B925B7">
        <w:rPr>
          <w:lang w:val="tr-TR"/>
        </w:rPr>
        <w:t>İmza</w:t>
      </w:r>
      <w:r w:rsidR="00B925B7">
        <w:rPr>
          <w:lang w:val="tr-TR"/>
        </w:rPr>
        <w:tab/>
      </w:r>
      <w:r w:rsidR="00B925B7">
        <w:rPr>
          <w:lang w:val="tr-TR"/>
        </w:rPr>
        <w:tab/>
      </w:r>
      <w:r w:rsidR="00B925B7">
        <w:rPr>
          <w:lang w:val="tr-TR"/>
        </w:rPr>
        <w:tab/>
      </w:r>
      <w:r w:rsidR="00B925B7">
        <w:rPr>
          <w:lang w:val="tr-TR"/>
        </w:rPr>
        <w:tab/>
      </w:r>
      <w:r w:rsidR="00B925B7">
        <w:rPr>
          <w:lang w:val="tr-TR"/>
        </w:rPr>
        <w:tab/>
      </w:r>
      <w:r>
        <w:rPr>
          <w:lang w:val="tr-TR"/>
        </w:rPr>
        <w:t xml:space="preserve">     </w:t>
      </w:r>
      <w:r w:rsidR="00B925B7">
        <w:rPr>
          <w:lang w:val="tr-TR"/>
        </w:rPr>
        <w:tab/>
      </w:r>
      <w:r>
        <w:rPr>
          <w:lang w:val="tr-TR"/>
        </w:rPr>
        <w:t xml:space="preserve">      </w:t>
      </w:r>
      <w:proofErr w:type="spellStart"/>
      <w:r w:rsidR="00B925B7">
        <w:rPr>
          <w:lang w:val="tr-TR"/>
        </w:rPr>
        <w:t>İmza</w:t>
      </w:r>
      <w:proofErr w:type="spellEnd"/>
    </w:p>
    <w:p w:rsidR="00B925B7" w:rsidRDefault="007830DB" w:rsidP="00B925B7">
      <w:pPr>
        <w:ind w:left="708" w:firstLine="708"/>
        <w:rPr>
          <w:lang w:val="tr-TR"/>
        </w:rPr>
      </w:pPr>
      <w:r>
        <w:rPr>
          <w:lang w:val="tr-TR"/>
        </w:rPr>
        <w:t xml:space="preserve">     </w:t>
      </w:r>
      <w:r w:rsidR="00B925B7">
        <w:rPr>
          <w:lang w:val="tr-TR"/>
        </w:rPr>
        <w:t>İşveren Unvanı</w:t>
      </w:r>
      <w:r>
        <w:rPr>
          <w:lang w:val="tr-TR"/>
        </w:rPr>
        <w:tab/>
      </w:r>
      <w:r>
        <w:rPr>
          <w:lang w:val="tr-TR"/>
        </w:rPr>
        <w:tab/>
      </w:r>
      <w:r>
        <w:rPr>
          <w:lang w:val="tr-TR"/>
        </w:rPr>
        <w:tab/>
      </w:r>
      <w:r>
        <w:rPr>
          <w:lang w:val="tr-TR"/>
        </w:rPr>
        <w:tab/>
      </w:r>
      <w:r>
        <w:rPr>
          <w:lang w:val="tr-TR"/>
        </w:rPr>
        <w:tab/>
        <w:t>İşçi Adı Soyadı</w:t>
      </w:r>
    </w:p>
    <w:p w:rsidR="007830DB" w:rsidRPr="00B925B7" w:rsidRDefault="007830DB" w:rsidP="00B925B7">
      <w:pPr>
        <w:ind w:left="708" w:firstLine="708"/>
        <w:rPr>
          <w:lang w:val="tr-TR"/>
        </w:rPr>
      </w:pPr>
      <w:r>
        <w:rPr>
          <w:lang w:val="tr-TR"/>
        </w:rPr>
        <w:t>İşveren Vekili Adı Soyadı</w:t>
      </w:r>
    </w:p>
    <w:p w:rsidR="00B925B7" w:rsidRDefault="00B925B7">
      <w:pPr>
        <w:rPr>
          <w:lang w:val="tr-TR"/>
        </w:rPr>
      </w:pPr>
    </w:p>
    <w:p w:rsidR="00382B9F" w:rsidRDefault="00382B9F">
      <w:pPr>
        <w:rPr>
          <w:lang w:val="tr-TR"/>
        </w:rPr>
      </w:pPr>
    </w:p>
    <w:p w:rsidR="00382B9F" w:rsidRPr="00382B9F" w:rsidRDefault="00382B9F">
      <w:pPr>
        <w:rPr>
          <w:lang w:val="tr-TR"/>
        </w:rPr>
      </w:pPr>
    </w:p>
    <w:sectPr w:rsidR="00382B9F" w:rsidRPr="00382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9F"/>
    <w:rsid w:val="0031049F"/>
    <w:rsid w:val="00360EB6"/>
    <w:rsid w:val="00382B9F"/>
    <w:rsid w:val="007830DB"/>
    <w:rsid w:val="009E1F69"/>
    <w:rsid w:val="00B925B7"/>
    <w:rsid w:val="00C74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2017-09-05T10:53:00Z</dcterms:created>
  <dcterms:modified xsi:type="dcterms:W3CDTF">2017-09-05T11:25:00Z</dcterms:modified>
</cp:coreProperties>
</file>