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900"/>
        <w:gridCol w:w="1405"/>
        <w:gridCol w:w="3143"/>
        <w:gridCol w:w="1316"/>
        <w:gridCol w:w="2552"/>
      </w:tblGrid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KANUN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</w: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MADDESİ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CEZA MADDESİ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FİİL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2020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AÇIKLAMA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İşyerinin açılışını muvazaalı olarak bildirmek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31.905,12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İşyerini muvazaalı olarak bildiren asıl işveren ile alt işveren vekillerine ayrı ayrı.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99/a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İşçilere eşit davranma ilkesine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aykırı davranmak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268,45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99/a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Geçici İş İlişkisine ilişkin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yükümlülüklere uymamak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448,64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Çalışma koşullarına ilişkin belgeyi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düzenlememek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448,64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Çağrı üzerine çalışma hükümlerine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aykırı davranmak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448,64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99/c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İşten ayrılan işçiye Çalışma Belgesi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vermemek, belgeye gerçeğe aykırı bilgi yazmak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448,64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99/2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İşletmenin ortalama ve hizmet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üretim kapasitesinin geçici iş ilişkisi kurulması gerektirecek ölçüde ve öngörülmeyen şekilde artması halinde yapılacak geçici iş ilişkisine aykırı davranmak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1.795,80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 her işçi için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Madde hükmüne aykırı olarak işçi çıkartmak (toplu işçi çıkarma)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1.050,53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İşten çıkarılan her İşçi İçin</w:t>
            </w:r>
          </w:p>
        </w:tc>
      </w:tr>
      <w:tr w:rsidR="00146116" w:rsidRPr="00146116" w:rsidTr="00343A26">
        <w:trPr>
          <w:trHeight w:val="885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343A2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343A2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Özürlü ve Eski Hükümlü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Çalıştırmamak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343A2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3.983,85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Çalıştırılmayan her özürlü ve eski hükümlü ve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çalıştırılmayan her ay için</w:t>
            </w:r>
          </w:p>
        </w:tc>
      </w:tr>
      <w:tr w:rsidR="00146116" w:rsidRPr="00343A26" w:rsidTr="00343A26">
        <w:trPr>
          <w:trHeight w:val="1005"/>
          <w:jc w:val="center"/>
        </w:trPr>
        <w:tc>
          <w:tcPr>
            <w:tcW w:w="10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102/a</w:t>
            </w:r>
          </w:p>
        </w:tc>
        <w:tc>
          <w:tcPr>
            <w:tcW w:w="31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Ücret ile bu kanundan doğan veya </w:t>
            </w:r>
            <w:proofErr w:type="spell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TİS'den</w:t>
            </w:r>
            <w:proofErr w:type="spell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yada</w:t>
            </w:r>
            <w:proofErr w:type="gram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iş sözleşmesinden doğan ücreti kasten ödememek veya eksik ödemek</w:t>
            </w:r>
          </w:p>
        </w:tc>
        <w:tc>
          <w:tcPr>
            <w:tcW w:w="13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289,29 TL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 olan her İşçi ve her ay için</w:t>
            </w:r>
          </w:p>
        </w:tc>
      </w:tr>
      <w:tr w:rsidR="00146116" w:rsidRPr="00146116" w:rsidTr="00343A26">
        <w:trPr>
          <w:trHeight w:val="1547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102/a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Ücret,prim</w:t>
            </w:r>
            <w:proofErr w:type="gram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,ikramiye</w:t>
            </w:r>
            <w:proofErr w:type="spell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ve bu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nitelikteki her çeşit istihkakını zorunlu tutulduğu halde özel olarak açılan banka</w:t>
            </w:r>
            <w:r w:rsidRPr="00343A2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hesabına ödememek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289,29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 olan her İşçi ve her ay için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Ücret hesap pusulası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düzenlememek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1.050,51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Yasaya aykırı ücret kesme cezası vermek 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1.050,51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102/a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Asgari ücret ödememek ve eksik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ödemek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289,29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 olan her işçi ve her ay için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102/c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Fazla çalışma ücretini ödememek veya işçiye hak ettiği serbest zamanı altı ay içinde vermemek veya işçinin onayını almadan fazla çalışma yaptırmak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trHeight w:val="513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102/b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Yüzde usulü uygulanan işyerlerinde, her hesap pusulasının genel toplamını gösteren belgeyi işçilerin seçtiği temsilciye vermemek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1.050,51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Yıllık </w:t>
            </w:r>
            <w:proofErr w:type="spell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ücrelli</w:t>
            </w:r>
            <w:proofErr w:type="spell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izni yasaya aykırı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şekilde bölmek,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İzin ücretini yasaya aykırı şekilde ödemek veya eksik ödemek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Sözleşmesi </w:t>
            </w:r>
            <w:proofErr w:type="spell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fesh</w:t>
            </w:r>
            <w:proofErr w:type="spell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edilen işçiye yıllık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izin ücreti ödememek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Yıllık izin yönetmeliğinin esas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usullerine aykırı olarak izni kullandırmamak veya eksik kullandırmak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Çalışma sürelerine ve buna dair yönetmelik hükümlerine uymamak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Telafi çalışması usullerine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uymamak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511,16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Bu durumdaki her İşçi İçin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Ara dinlenmesini uygulamamak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İşçileri geceleri </w:t>
            </w:r>
            <w:proofErr w:type="gram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7.5</w:t>
            </w:r>
            <w:proofErr w:type="gram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 saatten fazla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çalıştırmak, gece ve gündüz postalarını değiştirmemek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Çocukları çalıştırma yaşına ve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çalıştırma yasağına aykırı davranmak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Yer ve sualtında çalıştırma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yasağına uymamak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trHeight w:val="930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Çocuk ve genç işleri gece çalıştırmak veya ilgili yönetmelik hükümlerine aykırı hareket etmek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343A2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343A26" w:rsidTr="00343A26">
        <w:trPr>
          <w:trHeight w:val="865"/>
          <w:jc w:val="center"/>
        </w:trPr>
        <w:tc>
          <w:tcPr>
            <w:tcW w:w="10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Doğum öncesi - sonrası sürelerde kadın işçiyi çalıştırmak veya ücretsiz izin vermemek</w:t>
            </w:r>
          </w:p>
        </w:tc>
        <w:tc>
          <w:tcPr>
            <w:tcW w:w="13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116" w:rsidRPr="00343A2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İşçi Özlük dosyasını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düzenlememek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Çalışma sürelerine ilişkin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yönetmeliklere muhalefet etmek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Bu Kanunun 90 </w:t>
            </w:r>
            <w:proofErr w:type="spellStart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ıncı</w:t>
            </w:r>
            <w:proofErr w:type="spellEnd"/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maddesinde öngörülen izni almadan faaliyet gösteren işverene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2.810,76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trHeight w:val="2764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92/2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107/1</w:t>
            </w:r>
            <w:r w:rsidRPr="00343A26">
              <w:rPr>
                <w:rFonts w:eastAsia="Times New Roman" w:cs="Cambria Math"/>
                <w:b/>
                <w:bCs/>
                <w:color w:val="000000"/>
                <w:sz w:val="18"/>
                <w:szCs w:val="18"/>
                <w:lang w:eastAsia="tr-TR"/>
              </w:rPr>
              <w:t>‐</w:t>
            </w: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Çağrıldıkları zaman gelmemek,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ifade ve bilgi vermemek, gerekli olan belge ve delilleri getirip göstermemek, İş Müfettişlerinin 92/1. Fıkrada yazılı görevlerini yapmak için kendilerine her çeşit kolaylığı göstermemek ve bu yoldaki emir ve isteklerini geciktirmeksizin yerine getirmemek.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25.524,83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96/1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107/ 1</w:t>
            </w:r>
            <w:r w:rsidRPr="00343A26">
              <w:rPr>
                <w:rFonts w:eastAsia="Times New Roman" w:cs="Cambria Math"/>
                <w:b/>
                <w:bCs/>
                <w:color w:val="000000"/>
                <w:sz w:val="18"/>
                <w:szCs w:val="18"/>
                <w:lang w:eastAsia="tr-TR"/>
              </w:rPr>
              <w:t>‐</w:t>
            </w: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İfade ve bilgilerine başvurulan</w:t>
            </w: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br/>
              <w:t>işçilere işverenlerce telkinlerde veya kötü davranışlarda bulunma, gerçeği saklamaya yahut değiştirmeye zorlama ve yahut ilgili makamlara ifade vermeleri üzerine onlara karşı kötü davranışlarda bulunmak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25.524,83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46116" w:rsidRPr="00146116" w:rsidTr="00343A26">
        <w:trPr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107/2</w:t>
            </w:r>
          </w:p>
        </w:tc>
        <w:tc>
          <w:tcPr>
            <w:tcW w:w="3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İş Müfettişlerinin teftiş ve denetim görevlerinin yapılmasını ve sonuçlandırılmasını engellemek.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343A2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tr-TR"/>
              </w:rPr>
              <w:t>25.524,83 TL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16" w:rsidRPr="00146116" w:rsidRDefault="00146116" w:rsidP="0014611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146116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904316" w:rsidRPr="00343A26" w:rsidRDefault="00343A26">
      <w:pPr>
        <w:rPr>
          <w:sz w:val="18"/>
          <w:szCs w:val="18"/>
        </w:rPr>
      </w:pPr>
    </w:p>
    <w:sectPr w:rsidR="00904316" w:rsidRPr="0034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16"/>
    <w:rsid w:val="00146116"/>
    <w:rsid w:val="00343A26"/>
    <w:rsid w:val="00911C8B"/>
    <w:rsid w:val="00A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61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6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umutulu</dc:creator>
  <cp:lastModifiedBy>umutulu</cp:lastModifiedBy>
  <cp:revision>1</cp:revision>
  <dcterms:created xsi:type="dcterms:W3CDTF">2020-01-14T05:41:00Z</dcterms:created>
  <dcterms:modified xsi:type="dcterms:W3CDTF">2020-01-14T06:00:00Z</dcterms:modified>
</cp:coreProperties>
</file>